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261293D" w:rsidR="00C97584" w:rsidRPr="004F4563" w:rsidRDefault="00F135AF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Aparat EKG  - </w:t>
      </w:r>
      <w:r w:rsidR="006E5EEF">
        <w:rPr>
          <w:rFonts w:ascii="Calibri" w:hAnsi="Calibri" w:cs="Calibri"/>
          <w:b/>
          <w:bCs/>
          <w:sz w:val="22"/>
          <w:szCs w:val="22"/>
        </w:rPr>
        <w:t>2</w:t>
      </w:r>
      <w:r w:rsidR="006E5EE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382030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bookmarkEnd w:id="0"/>
    <w:bookmarkEnd w:id="1"/>
    <w:p w14:paraId="18C31D30" w14:textId="77777777" w:rsidR="006E5EEF" w:rsidRPr="004F4563" w:rsidRDefault="006E5EEF" w:rsidP="006E5EE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10437C87" w14:textId="77777777" w:rsidR="006E5EEF" w:rsidRPr="004F4563" w:rsidRDefault="006E5EEF" w:rsidP="006E5EE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080D0277" w14:textId="77777777" w:rsidR="006E5EEF" w:rsidRPr="004F4563" w:rsidRDefault="006E5EEF" w:rsidP="006E5EE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76244447" w14:textId="77777777" w:rsidR="006E5EEF" w:rsidRDefault="006E5EEF" w:rsidP="006E5EE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r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063506AB" w14:textId="0A60F759" w:rsidR="005119F3" w:rsidRPr="004F4563" w:rsidRDefault="005119F3" w:rsidP="006E5EEF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135AF" w:rsidRPr="004F4563" w14:paraId="4B6CE31A" w14:textId="77777777" w:rsidTr="006E5EEF">
        <w:tc>
          <w:tcPr>
            <w:tcW w:w="709" w:type="dxa"/>
            <w:shd w:val="clear" w:color="auto" w:fill="E8E8E8" w:themeFill="background2"/>
            <w:vAlign w:val="center"/>
          </w:tcPr>
          <w:p w14:paraId="6FDBD947" w14:textId="77777777" w:rsidR="00F135AF" w:rsidRPr="004F4563" w:rsidRDefault="00F135AF" w:rsidP="00F135AF">
            <w:pPr>
              <w:pStyle w:val="Akapitzlist"/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02B704D" w14:textId="5C578D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SYSTEM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802F62" w14:textId="21FDA0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9A6B4A5" w14:textId="288C3050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5EC263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Zapis 12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odprowadzeń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</w:rPr>
              <w:t xml:space="preserve"> EKG</w:t>
            </w:r>
          </w:p>
        </w:tc>
        <w:tc>
          <w:tcPr>
            <w:tcW w:w="1701" w:type="dxa"/>
            <w:vAlign w:val="center"/>
          </w:tcPr>
          <w:p w14:paraId="05D9AB3B" w14:textId="768259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1880456A" w:rsidR="00F135AF" w:rsidRPr="00C5787D" w:rsidRDefault="00F135AF" w:rsidP="004F24E7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F84095D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Odrzucanie sygnałów</w:t>
            </w:r>
          </w:p>
          <w:p w14:paraId="53B85441" w14:textId="376823C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powszechnych &gt;125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73805B47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6BD6F89" w:rsidR="00F135AF" w:rsidRPr="00C5787D" w:rsidRDefault="004F24E7" w:rsidP="00F135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>24 bitowa akwizycja sygnału EKG</w:t>
            </w:r>
          </w:p>
        </w:tc>
        <w:tc>
          <w:tcPr>
            <w:tcW w:w="1701" w:type="dxa"/>
            <w:vAlign w:val="center"/>
          </w:tcPr>
          <w:p w14:paraId="09232307" w14:textId="546AEC57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2C47AD8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Zakres częstotliwości od 0,04 do 300Hz</w:t>
            </w:r>
          </w:p>
        </w:tc>
        <w:tc>
          <w:tcPr>
            <w:tcW w:w="1701" w:type="dxa"/>
            <w:vAlign w:val="center"/>
          </w:tcPr>
          <w:p w14:paraId="1058B272" w14:textId="03559BB6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54D947C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pracy w trybie Auto, Manual</w:t>
            </w:r>
          </w:p>
        </w:tc>
        <w:tc>
          <w:tcPr>
            <w:tcW w:w="1701" w:type="dxa"/>
            <w:vAlign w:val="center"/>
          </w:tcPr>
          <w:p w14:paraId="62BA9549" w14:textId="7CE484F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2EA42D95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Rozpoczęcie akwizycji sygnału poprzez jeden przycisk</w:t>
            </w:r>
          </w:p>
        </w:tc>
        <w:tc>
          <w:tcPr>
            <w:tcW w:w="1701" w:type="dxa"/>
            <w:vAlign w:val="center"/>
          </w:tcPr>
          <w:p w14:paraId="1DB7EF8F" w14:textId="757D49D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6B758A1D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Detekcja stymulatora serca z możliwością włączenia/wyłączenia tej opcji</w:t>
            </w:r>
          </w:p>
        </w:tc>
        <w:tc>
          <w:tcPr>
            <w:tcW w:w="1701" w:type="dxa"/>
            <w:vAlign w:val="center"/>
          </w:tcPr>
          <w:p w14:paraId="4EF6969C" w14:textId="66D4051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1740645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Automatyczna regulacja linii izoelektrycznej, Cyfrowa filtracja zakłóceń sieciowych i mięśniowych</w:t>
            </w:r>
          </w:p>
        </w:tc>
        <w:tc>
          <w:tcPr>
            <w:tcW w:w="1701" w:type="dxa"/>
            <w:vAlign w:val="center"/>
          </w:tcPr>
          <w:p w14:paraId="1205C97A" w14:textId="75B96E9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1C55FD0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Pomiar akcji serca w zakresie minimum 30 – 300/min</w:t>
            </w:r>
          </w:p>
        </w:tc>
        <w:tc>
          <w:tcPr>
            <w:tcW w:w="1701" w:type="dxa"/>
            <w:vAlign w:val="center"/>
          </w:tcPr>
          <w:p w14:paraId="4DEB6567" w14:textId="44284D1F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29D7C6F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uaktualniania oprogramowania w razie konieczności, za pośrednictwem nośników danych</w:t>
            </w:r>
          </w:p>
        </w:tc>
        <w:tc>
          <w:tcPr>
            <w:tcW w:w="1701" w:type="dxa"/>
            <w:vAlign w:val="center"/>
          </w:tcPr>
          <w:p w14:paraId="0E58BAB3" w14:textId="753C6D6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55F89CA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Analiza i interpretacja wyników EKG.</w:t>
            </w:r>
          </w:p>
        </w:tc>
        <w:tc>
          <w:tcPr>
            <w:tcW w:w="1701" w:type="dxa"/>
            <w:vAlign w:val="center"/>
          </w:tcPr>
          <w:p w14:paraId="57593FE3" w14:textId="06708BE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3D9F02A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Obwody wejściowe odporne na impuls defibrylujący</w:t>
            </w:r>
          </w:p>
        </w:tc>
        <w:tc>
          <w:tcPr>
            <w:tcW w:w="1701" w:type="dxa"/>
            <w:vAlign w:val="center"/>
          </w:tcPr>
          <w:p w14:paraId="71068DD6" w14:textId="3CBA766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4D93568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Próbkowanie stymulatora serca minimum 7</w:t>
            </w:r>
            <w:r w:rsidR="004F24E7">
              <w:rPr>
                <w:rFonts w:ascii="Calibri" w:hAnsi="Calibri" w:cs="Calibri"/>
                <w:sz w:val="20"/>
                <w:szCs w:val="20"/>
              </w:rPr>
              <w:t>2</w:t>
            </w:r>
            <w:r w:rsidRPr="00C5787D">
              <w:rPr>
                <w:rFonts w:ascii="Calibri" w:hAnsi="Calibri" w:cs="Calibri"/>
                <w:sz w:val="20"/>
                <w:szCs w:val="20"/>
              </w:rPr>
              <w:t> 000Hz</w:t>
            </w:r>
          </w:p>
        </w:tc>
        <w:tc>
          <w:tcPr>
            <w:tcW w:w="1701" w:type="dxa"/>
            <w:vAlign w:val="center"/>
          </w:tcPr>
          <w:p w14:paraId="0DD13483" w14:textId="1D4371D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73CD2684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Filtry dolnoprzepustowe 20/40/100/150Hz</w:t>
            </w:r>
          </w:p>
        </w:tc>
        <w:tc>
          <w:tcPr>
            <w:tcW w:w="1701" w:type="dxa"/>
            <w:vAlign w:val="center"/>
          </w:tcPr>
          <w:p w14:paraId="6B467C41" w14:textId="1399B86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0A0A743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Korekcja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QT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wedle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Bazett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, Framingham, Fridericia</w:t>
            </w:r>
            <w:r w:rsidR="00411D7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11D73">
              <w:rPr>
                <w:rFonts w:ascii="Calibri" w:hAnsi="Calibri" w:cs="Calibri"/>
                <w:sz w:val="20"/>
                <w:szCs w:val="20"/>
                <w:lang w:val="en-US"/>
              </w:rPr>
              <w:t>lub</w:t>
            </w:r>
            <w:proofErr w:type="spellEnd"/>
            <w:r w:rsidR="005058E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058ED">
              <w:rPr>
                <w:rFonts w:ascii="Calibri" w:hAnsi="Calibri" w:cs="Calibri"/>
                <w:sz w:val="20"/>
                <w:szCs w:val="20"/>
                <w:lang w:val="en-US"/>
              </w:rPr>
              <w:t>równoważne</w:t>
            </w:r>
            <w:proofErr w:type="spellEnd"/>
          </w:p>
        </w:tc>
        <w:tc>
          <w:tcPr>
            <w:tcW w:w="1701" w:type="dxa"/>
            <w:vAlign w:val="center"/>
          </w:tcPr>
          <w:p w14:paraId="6AE37699" w14:textId="3E2AAE3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416195" w14:textId="0F5C07D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włączenia drukowania diagnoz prawidłowych w automatycznym opisie badania.</w:t>
            </w:r>
          </w:p>
        </w:tc>
        <w:tc>
          <w:tcPr>
            <w:tcW w:w="1701" w:type="dxa"/>
            <w:vAlign w:val="center"/>
          </w:tcPr>
          <w:p w14:paraId="644949C6" w14:textId="356A606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A488AF" w14:textId="706B180B" w:rsidR="00F135AF" w:rsidRPr="00C5787D" w:rsidRDefault="00411D73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 xml:space="preserve"> ustawienia standardu odprowadzeni: </w:t>
            </w:r>
          </w:p>
          <w:p w14:paraId="3B1C7E69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Standard</w:t>
            </w:r>
          </w:p>
          <w:p w14:paraId="4F2A5E02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lastRenderedPageBreak/>
              <w:t>• Cabrera</w:t>
            </w:r>
          </w:p>
          <w:p w14:paraId="276540BB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NEHB</w:t>
            </w:r>
          </w:p>
          <w:p w14:paraId="2CF9BAB4" w14:textId="7270FCC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SEQ4</w:t>
            </w:r>
          </w:p>
        </w:tc>
        <w:tc>
          <w:tcPr>
            <w:tcW w:w="1701" w:type="dxa"/>
            <w:vAlign w:val="center"/>
          </w:tcPr>
          <w:p w14:paraId="037C550D" w14:textId="7D01110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  <w:r w:rsidR="005058E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51A4127" w14:textId="77777777" w:rsidTr="006E5EEF">
        <w:tc>
          <w:tcPr>
            <w:tcW w:w="709" w:type="dxa"/>
            <w:shd w:val="clear" w:color="auto" w:fill="E8E8E8" w:themeFill="background2"/>
            <w:vAlign w:val="center"/>
          </w:tcPr>
          <w:p w14:paraId="01EEA1F6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AC7F92A" w14:textId="739E5CF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DRUKARKA termiczna A4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24AE8CD7" w14:textId="6CD5406E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75DD0A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1D62827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Prędkość zapisu 5, 12,5, 25, 50 mm/s</w:t>
            </w:r>
          </w:p>
        </w:tc>
        <w:tc>
          <w:tcPr>
            <w:tcW w:w="1701" w:type="dxa"/>
            <w:vAlign w:val="center"/>
          </w:tcPr>
          <w:p w14:paraId="0656FDFF" w14:textId="4703D4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67341BB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przeglądu zapisu EKG przed wydrukiem w celu wizualnej inspekcji jakości zapisu </w:t>
            </w:r>
          </w:p>
        </w:tc>
        <w:tc>
          <w:tcPr>
            <w:tcW w:w="1701" w:type="dxa"/>
            <w:vAlign w:val="center"/>
          </w:tcPr>
          <w:p w14:paraId="6876C5D3" w14:textId="67915DD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4D4749" w14:textId="77777777" w:rsidTr="004510E8">
        <w:tc>
          <w:tcPr>
            <w:tcW w:w="709" w:type="dxa"/>
            <w:vAlign w:val="center"/>
          </w:tcPr>
          <w:p w14:paraId="20919A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551851C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Wydruk na wbudowanej drukarce na papierze termicznym A4 (do 12 krzywych) z automatycznym opisem parametrów rejestracji, datą i godziną badania</w:t>
            </w:r>
          </w:p>
        </w:tc>
        <w:tc>
          <w:tcPr>
            <w:tcW w:w="1701" w:type="dxa"/>
            <w:vAlign w:val="center"/>
          </w:tcPr>
          <w:p w14:paraId="754A7539" w14:textId="0B1E5A8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3DEC124" w14:textId="77777777" w:rsidTr="004510E8">
        <w:tc>
          <w:tcPr>
            <w:tcW w:w="709" w:type="dxa"/>
            <w:vAlign w:val="center"/>
          </w:tcPr>
          <w:p w14:paraId="75B4BD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2106741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trwałego odłączenia w systemie opcji wydruku i automatycznego zapisu badań tylko do pamięci aparatu</w:t>
            </w:r>
          </w:p>
        </w:tc>
        <w:tc>
          <w:tcPr>
            <w:tcW w:w="1701" w:type="dxa"/>
            <w:vAlign w:val="center"/>
          </w:tcPr>
          <w:p w14:paraId="7CCD70FD" w14:textId="0D1FF86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42F48" w:rsidRPr="004F4563" w14:paraId="67634B9C" w14:textId="77777777" w:rsidTr="004510E8">
        <w:tc>
          <w:tcPr>
            <w:tcW w:w="709" w:type="dxa"/>
            <w:vAlign w:val="center"/>
          </w:tcPr>
          <w:p w14:paraId="1C24D777" w14:textId="77777777" w:rsidR="00442F48" w:rsidRPr="004F4563" w:rsidRDefault="00442F48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C6AA5BB" w14:textId="07018407" w:rsidR="00442F48" w:rsidRPr="00C5787D" w:rsidRDefault="00411D73" w:rsidP="00F135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442F48" w:rsidRPr="00442F48">
              <w:rPr>
                <w:rFonts w:ascii="Calibri" w:hAnsi="Calibri" w:cs="Calibri"/>
                <w:sz w:val="20"/>
                <w:szCs w:val="20"/>
              </w:rPr>
              <w:t>ożliwością zapisu i analizy EKG oraz przesyłania danych do systemu informatycznego.</w:t>
            </w:r>
          </w:p>
        </w:tc>
        <w:tc>
          <w:tcPr>
            <w:tcW w:w="1701" w:type="dxa"/>
            <w:vAlign w:val="center"/>
          </w:tcPr>
          <w:p w14:paraId="626321FB" w14:textId="0C9D098C" w:rsidR="00442F48" w:rsidRDefault="00442F48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  <w:p w14:paraId="3264C4EF" w14:textId="5623F903" w:rsidR="00442F48" w:rsidRPr="00C5787D" w:rsidRDefault="00442F48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EE3E209" w14:textId="77777777" w:rsidR="00442F48" w:rsidRPr="00C5787D" w:rsidRDefault="00442F48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EEC3C8B" w14:textId="77777777" w:rsidTr="006E5EEF">
        <w:tc>
          <w:tcPr>
            <w:tcW w:w="709" w:type="dxa"/>
            <w:shd w:val="clear" w:color="auto" w:fill="E8E8E8" w:themeFill="background2"/>
            <w:vAlign w:val="center"/>
          </w:tcPr>
          <w:p w14:paraId="53A46881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54A0250" w14:textId="0FA0A20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EKRAN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347B504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0F841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A89EE4A" w14:textId="77777777" w:rsidTr="004510E8">
        <w:tc>
          <w:tcPr>
            <w:tcW w:w="709" w:type="dxa"/>
            <w:vAlign w:val="center"/>
          </w:tcPr>
          <w:p w14:paraId="27DB89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207489D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kolorowy ekran umożliwiający jednoczesny podgląd 12 kanałów EKG</w:t>
            </w:r>
          </w:p>
        </w:tc>
        <w:tc>
          <w:tcPr>
            <w:tcW w:w="1701" w:type="dxa"/>
            <w:vAlign w:val="center"/>
          </w:tcPr>
          <w:p w14:paraId="4992B7C4" w14:textId="2146089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88577" w14:textId="77777777" w:rsidTr="004510E8">
        <w:tc>
          <w:tcPr>
            <w:tcW w:w="709" w:type="dxa"/>
            <w:vAlign w:val="center"/>
          </w:tcPr>
          <w:p w14:paraId="7887784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31D89F6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Ekran dotykowy o przekątnej minimum 8,7 cali, rozdzielczość, minimum 890x550px</w:t>
            </w:r>
          </w:p>
        </w:tc>
        <w:tc>
          <w:tcPr>
            <w:tcW w:w="1701" w:type="dxa"/>
            <w:vAlign w:val="center"/>
          </w:tcPr>
          <w:p w14:paraId="7C5E938A" w14:textId="25B455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68D2A09" w14:textId="77777777" w:rsidTr="004510E8">
        <w:tc>
          <w:tcPr>
            <w:tcW w:w="709" w:type="dxa"/>
            <w:vAlign w:val="center"/>
          </w:tcPr>
          <w:p w14:paraId="5C84F98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E68D36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widoczne dane demograficzne pacjenta: nazwisko, numer identyfikacyjny</w:t>
            </w:r>
          </w:p>
        </w:tc>
        <w:tc>
          <w:tcPr>
            <w:tcW w:w="1701" w:type="dxa"/>
            <w:vAlign w:val="center"/>
          </w:tcPr>
          <w:p w14:paraId="18CEE886" w14:textId="6BC7D25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9D71091" w14:textId="77777777" w:rsidTr="004510E8">
        <w:tc>
          <w:tcPr>
            <w:tcW w:w="709" w:type="dxa"/>
            <w:vAlign w:val="center"/>
          </w:tcPr>
          <w:p w14:paraId="10925498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768379E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Informacja na ekranie o stanie naładowania akumulatora oraz o podłączeniu do sieci</w:t>
            </w:r>
          </w:p>
        </w:tc>
        <w:tc>
          <w:tcPr>
            <w:tcW w:w="1701" w:type="dxa"/>
            <w:vAlign w:val="center"/>
          </w:tcPr>
          <w:p w14:paraId="71CCA74F" w14:textId="6FB2FE0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8A02D6" w14:textId="77777777" w:rsidTr="004510E8">
        <w:tc>
          <w:tcPr>
            <w:tcW w:w="709" w:type="dxa"/>
            <w:vAlign w:val="center"/>
          </w:tcPr>
          <w:p w14:paraId="3AA3424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4562B8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Sygnalizacja braku kontaktu elektrod z pacjentem lub złej jakości sygnału za pomocą wizualnych sygnałów na ekranie </w:t>
            </w:r>
          </w:p>
        </w:tc>
        <w:tc>
          <w:tcPr>
            <w:tcW w:w="1701" w:type="dxa"/>
            <w:vAlign w:val="center"/>
          </w:tcPr>
          <w:p w14:paraId="381CE47B" w14:textId="40C7818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8E0C404" w14:textId="77777777" w:rsidTr="004510E8">
        <w:tc>
          <w:tcPr>
            <w:tcW w:w="709" w:type="dxa"/>
            <w:vAlign w:val="center"/>
          </w:tcPr>
          <w:p w14:paraId="3B9B82F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6887C3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Podczas pomiaru EKG na ekranie widoczna wartość częstości serca (w uderzeniach na minutę) </w:t>
            </w:r>
          </w:p>
        </w:tc>
        <w:tc>
          <w:tcPr>
            <w:tcW w:w="1701" w:type="dxa"/>
            <w:vAlign w:val="center"/>
          </w:tcPr>
          <w:p w14:paraId="7C60765F" w14:textId="40C1A43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7B728AF" w14:textId="77777777" w:rsidTr="004510E8">
        <w:tc>
          <w:tcPr>
            <w:tcW w:w="709" w:type="dxa"/>
            <w:vAlign w:val="center"/>
          </w:tcPr>
          <w:p w14:paraId="11CCACE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3B73E13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widoczny komunikat tekstowy o awarii odprowadzenia</w:t>
            </w:r>
          </w:p>
        </w:tc>
        <w:tc>
          <w:tcPr>
            <w:tcW w:w="1701" w:type="dxa"/>
            <w:vAlign w:val="center"/>
          </w:tcPr>
          <w:p w14:paraId="7D9C4B8F" w14:textId="75AA2798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E458E3B" w14:textId="77777777" w:rsidTr="006E5EEF">
        <w:tc>
          <w:tcPr>
            <w:tcW w:w="709" w:type="dxa"/>
            <w:shd w:val="clear" w:color="auto" w:fill="E8E8E8" w:themeFill="background2"/>
            <w:vAlign w:val="center"/>
          </w:tcPr>
          <w:p w14:paraId="18A0635F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C10E3EA" w14:textId="6794DD50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WYPOSAŻENIE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F046EE3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1EBD0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1A5B3D4" w14:textId="77777777" w:rsidTr="004510E8">
        <w:tc>
          <w:tcPr>
            <w:tcW w:w="709" w:type="dxa"/>
            <w:vAlign w:val="center"/>
          </w:tcPr>
          <w:p w14:paraId="1D6E301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54FB457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Zasilanie sieciowe i akumulatorowe. Zasilanie akumulatorowe, pozwalające na pracę minimum 180 minut</w:t>
            </w:r>
          </w:p>
        </w:tc>
        <w:tc>
          <w:tcPr>
            <w:tcW w:w="1701" w:type="dxa"/>
            <w:vAlign w:val="center"/>
          </w:tcPr>
          <w:p w14:paraId="4C45609F" w14:textId="3DF26F4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46A3D1C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Pamięć minimum 300 pomiarów</w:t>
            </w:r>
          </w:p>
        </w:tc>
        <w:tc>
          <w:tcPr>
            <w:tcW w:w="1701" w:type="dxa"/>
            <w:vAlign w:val="center"/>
          </w:tcPr>
          <w:p w14:paraId="0B0EE6EA" w14:textId="0DBBA6EE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15B45F7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Export danych do poprzez SFTP oraz folder współdzielony do formatu PDF</w:t>
            </w:r>
          </w:p>
        </w:tc>
        <w:tc>
          <w:tcPr>
            <w:tcW w:w="1701" w:type="dxa"/>
            <w:vAlign w:val="center"/>
          </w:tcPr>
          <w:p w14:paraId="52FDEAE7" w14:textId="75DD853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43BF48B3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Łatwy dostęp do akumulatora.</w:t>
            </w:r>
          </w:p>
        </w:tc>
        <w:tc>
          <w:tcPr>
            <w:tcW w:w="1701" w:type="dxa"/>
            <w:vAlign w:val="center"/>
          </w:tcPr>
          <w:p w14:paraId="38CD9C31" w14:textId="59DCBE5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3C8CAB" w14:textId="77777777" w:rsidTr="004510E8">
        <w:tc>
          <w:tcPr>
            <w:tcW w:w="709" w:type="dxa"/>
            <w:vAlign w:val="center"/>
          </w:tcPr>
          <w:p w14:paraId="2C8C5FB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1C54C72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podłączenia kabla pacjenta z wymiennymi przewodami elektrod na wypadek uszkodzenia jednego przewodu</w:t>
            </w:r>
          </w:p>
        </w:tc>
        <w:tc>
          <w:tcPr>
            <w:tcW w:w="1701" w:type="dxa"/>
            <w:vAlign w:val="center"/>
          </w:tcPr>
          <w:p w14:paraId="68A1BABA" w14:textId="04802E9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FEC81E4" w14:textId="77777777" w:rsidTr="004510E8">
        <w:tc>
          <w:tcPr>
            <w:tcW w:w="709" w:type="dxa"/>
            <w:vAlign w:val="center"/>
          </w:tcPr>
          <w:p w14:paraId="0603CDE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08E3E33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Wymiary urządzenia zamykające się w bryle o rozmiarach 120 mm x 325 mm x 270 mm</w:t>
            </w:r>
          </w:p>
        </w:tc>
        <w:tc>
          <w:tcPr>
            <w:tcW w:w="1701" w:type="dxa"/>
            <w:vAlign w:val="center"/>
          </w:tcPr>
          <w:p w14:paraId="5E19AABF" w14:textId="4750E67B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16662" w14:textId="77777777" w:rsidTr="004510E8">
        <w:tc>
          <w:tcPr>
            <w:tcW w:w="709" w:type="dxa"/>
            <w:vAlign w:val="center"/>
          </w:tcPr>
          <w:p w14:paraId="15A4B2F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298F7EF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minimum 1 port USB do bezpośredniego podłączenia zewnętrznej myszy lub opcjonalnego czytnika kodów kreskowych</w:t>
            </w:r>
          </w:p>
        </w:tc>
        <w:tc>
          <w:tcPr>
            <w:tcW w:w="1701" w:type="dxa"/>
            <w:vAlign w:val="center"/>
          </w:tcPr>
          <w:p w14:paraId="73589C6A" w14:textId="05A6C78A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4A80A4" w14:textId="77777777" w:rsidTr="004510E8">
        <w:tc>
          <w:tcPr>
            <w:tcW w:w="709" w:type="dxa"/>
            <w:vAlign w:val="center"/>
          </w:tcPr>
          <w:p w14:paraId="4B518A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2ED29E" w14:textId="0107352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Interfejs komunikacyjny: LAN i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701" w:type="dxa"/>
            <w:vAlign w:val="center"/>
          </w:tcPr>
          <w:p w14:paraId="2952AAF3" w14:textId="6A41BE3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B85DE93" w14:textId="77777777" w:rsidTr="004510E8">
        <w:tc>
          <w:tcPr>
            <w:tcW w:w="709" w:type="dxa"/>
            <w:vAlign w:val="center"/>
          </w:tcPr>
          <w:p w14:paraId="1435E2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0C8F0E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Komunikacja z aparatem w języku polskim</w:t>
            </w:r>
          </w:p>
        </w:tc>
        <w:tc>
          <w:tcPr>
            <w:tcW w:w="1701" w:type="dxa"/>
            <w:vAlign w:val="center"/>
          </w:tcPr>
          <w:p w14:paraId="2106E94A" w14:textId="1524F09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FE1A9D1" w14:textId="77777777" w:rsidTr="00442F48">
        <w:tc>
          <w:tcPr>
            <w:tcW w:w="709" w:type="dxa"/>
            <w:vAlign w:val="center"/>
          </w:tcPr>
          <w:p w14:paraId="7588D1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CE358AB" w14:textId="3CA342EE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Aparat wyposażony w dedykowany wózek z wysięgnikiem na przewody pacjenta, koszykiem na akcesoria</w:t>
            </w:r>
          </w:p>
        </w:tc>
        <w:tc>
          <w:tcPr>
            <w:tcW w:w="1701" w:type="dxa"/>
            <w:vAlign w:val="center"/>
          </w:tcPr>
          <w:p w14:paraId="58CD484C" w14:textId="452DDF5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65B83F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5E4B7109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rozbudowy zapis do pamięci badania Full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Disclosure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</w:rPr>
              <w:t>, opcje automatycznego EKG z automatycznym wybraniem najlepszego fragmentu do pamięci i analizy</w:t>
            </w:r>
          </w:p>
        </w:tc>
        <w:tc>
          <w:tcPr>
            <w:tcW w:w="1701" w:type="dxa"/>
            <w:vAlign w:val="center"/>
          </w:tcPr>
          <w:p w14:paraId="2059CDC5" w14:textId="0BDDDF5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F24E7" w:rsidRPr="004F4563" w14:paraId="043E5981" w14:textId="77777777" w:rsidTr="004510E8">
        <w:tc>
          <w:tcPr>
            <w:tcW w:w="709" w:type="dxa"/>
            <w:vAlign w:val="center"/>
          </w:tcPr>
          <w:p w14:paraId="343AADB0" w14:textId="77777777" w:rsidR="004F24E7" w:rsidRPr="004F4563" w:rsidRDefault="004F24E7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25FEC6" w14:textId="6B398CBE" w:rsidR="004F24E7" w:rsidRPr="00C5787D" w:rsidRDefault="004F24E7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4F24E7">
              <w:rPr>
                <w:rFonts w:ascii="Calibri" w:hAnsi="Calibri" w:cs="Calibri"/>
                <w:sz w:val="20"/>
                <w:szCs w:val="20"/>
              </w:rPr>
              <w:t xml:space="preserve">ożliwością zapisu i analizy EKG oraz przesyłania danych do systemu </w:t>
            </w:r>
            <w:r>
              <w:rPr>
                <w:rFonts w:ascii="Calibri" w:hAnsi="Calibri" w:cs="Calibri"/>
                <w:sz w:val="20"/>
                <w:szCs w:val="20"/>
              </w:rPr>
              <w:t>informatycznego.</w:t>
            </w:r>
          </w:p>
        </w:tc>
        <w:tc>
          <w:tcPr>
            <w:tcW w:w="1701" w:type="dxa"/>
            <w:vAlign w:val="center"/>
          </w:tcPr>
          <w:p w14:paraId="2EABBBFF" w14:textId="44852C6A" w:rsidR="004F24E7" w:rsidRPr="00C5787D" w:rsidRDefault="004F24E7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D580181" w14:textId="77777777" w:rsidR="004F24E7" w:rsidRPr="00C5787D" w:rsidRDefault="004F24E7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147215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393662FD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68052A8" w14:textId="39B86C5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Inne 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EFF390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75FB0F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C174046" w14:textId="77777777" w:rsidTr="00F135AF">
        <w:tc>
          <w:tcPr>
            <w:tcW w:w="709" w:type="dxa"/>
            <w:vAlign w:val="center"/>
          </w:tcPr>
          <w:p w14:paraId="2469699F" w14:textId="0039862E" w:rsidR="00F135AF" w:rsidRPr="00F135AF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135AF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394" w:type="dxa"/>
            <w:vAlign w:val="center"/>
          </w:tcPr>
          <w:p w14:paraId="7B05B201" w14:textId="666641A6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Szkolenie personelu min 4 osoby 6 godzin</w:t>
            </w:r>
          </w:p>
        </w:tc>
        <w:tc>
          <w:tcPr>
            <w:tcW w:w="1701" w:type="dxa"/>
            <w:vAlign w:val="center"/>
          </w:tcPr>
          <w:p w14:paraId="248AC7E0" w14:textId="631ECEEE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7B22AB6C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577029A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Min 48 </w:t>
            </w:r>
            <w:r w:rsidR="00411D73" w:rsidRPr="00C5787D">
              <w:rPr>
                <w:rFonts w:ascii="Calibri" w:hAnsi="Calibri" w:cs="Calibri"/>
                <w:sz w:val="20"/>
                <w:szCs w:val="20"/>
              </w:rPr>
              <w:t>miesięcy</w:t>
            </w:r>
          </w:p>
        </w:tc>
        <w:tc>
          <w:tcPr>
            <w:tcW w:w="1701" w:type="dxa"/>
            <w:vAlign w:val="center"/>
          </w:tcPr>
          <w:p w14:paraId="67708833" w14:textId="7F5210F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910B" w14:textId="77777777" w:rsidR="00091673" w:rsidRDefault="00091673" w:rsidP="0067003B">
      <w:pPr>
        <w:spacing w:line="240" w:lineRule="auto"/>
      </w:pPr>
      <w:r>
        <w:separator/>
      </w:r>
    </w:p>
  </w:endnote>
  <w:endnote w:type="continuationSeparator" w:id="0">
    <w:p w14:paraId="64175799" w14:textId="77777777" w:rsidR="00091673" w:rsidRDefault="0009167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8786" w14:textId="77777777" w:rsidR="00091673" w:rsidRDefault="00091673" w:rsidP="0067003B">
      <w:pPr>
        <w:spacing w:line="240" w:lineRule="auto"/>
      </w:pPr>
      <w:r>
        <w:separator/>
      </w:r>
    </w:p>
  </w:footnote>
  <w:footnote w:type="continuationSeparator" w:id="0">
    <w:p w14:paraId="1F48ED8C" w14:textId="77777777" w:rsidR="00091673" w:rsidRDefault="0009167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224E" w14:textId="77777777" w:rsidR="006E5EEF" w:rsidRPr="00015F40" w:rsidRDefault="006E5EEF" w:rsidP="006E5EEF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4BF264F1" wp14:editId="2D174818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43BE90" w14:textId="219CA52D" w:rsidR="006E5EEF" w:rsidRPr="00015F40" w:rsidRDefault="006E5EEF" w:rsidP="006E5EEF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</w:t>
    </w:r>
    <w:r>
      <w:rPr>
        <w:rFonts w:ascii="Calibri" w:hAnsi="Calibri" w:cs="Calibri"/>
        <w:sz w:val="16"/>
        <w:szCs w:val="16"/>
      </w:rPr>
      <w:t>6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5FB19578" w:rsidR="0067003B" w:rsidRPr="004510E8" w:rsidRDefault="0067003B" w:rsidP="00C33E7E">
    <w:pPr>
      <w:pStyle w:val="Nagwek"/>
      <w:jc w:val="right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E039F"/>
    <w:multiLevelType w:val="hybridMultilevel"/>
    <w:tmpl w:val="150C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  <w:num w:numId="14" w16cid:durableId="16655524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7D7"/>
    <w:rsid w:val="00053654"/>
    <w:rsid w:val="00091673"/>
    <w:rsid w:val="000E1F85"/>
    <w:rsid w:val="00101EA0"/>
    <w:rsid w:val="001116E1"/>
    <w:rsid w:val="00117BDF"/>
    <w:rsid w:val="001269C4"/>
    <w:rsid w:val="00141AED"/>
    <w:rsid w:val="00165663"/>
    <w:rsid w:val="0016606D"/>
    <w:rsid w:val="001750BF"/>
    <w:rsid w:val="001A677F"/>
    <w:rsid w:val="001D43B1"/>
    <w:rsid w:val="001D520E"/>
    <w:rsid w:val="001D5E90"/>
    <w:rsid w:val="00203D42"/>
    <w:rsid w:val="0023501F"/>
    <w:rsid w:val="00256106"/>
    <w:rsid w:val="002768D5"/>
    <w:rsid w:val="00292B7E"/>
    <w:rsid w:val="002950BD"/>
    <w:rsid w:val="00297EC9"/>
    <w:rsid w:val="002A525A"/>
    <w:rsid w:val="002B14AA"/>
    <w:rsid w:val="002F53A5"/>
    <w:rsid w:val="00315410"/>
    <w:rsid w:val="00320C0D"/>
    <w:rsid w:val="003316C1"/>
    <w:rsid w:val="00382030"/>
    <w:rsid w:val="00391526"/>
    <w:rsid w:val="00394825"/>
    <w:rsid w:val="003961FE"/>
    <w:rsid w:val="003A4FE2"/>
    <w:rsid w:val="003A7B01"/>
    <w:rsid w:val="003D3036"/>
    <w:rsid w:val="00411D73"/>
    <w:rsid w:val="00415DCC"/>
    <w:rsid w:val="00416B5B"/>
    <w:rsid w:val="00423A29"/>
    <w:rsid w:val="00442F48"/>
    <w:rsid w:val="004510E8"/>
    <w:rsid w:val="00496BED"/>
    <w:rsid w:val="004B7376"/>
    <w:rsid w:val="004C6912"/>
    <w:rsid w:val="004D4397"/>
    <w:rsid w:val="004D6D42"/>
    <w:rsid w:val="004F24E7"/>
    <w:rsid w:val="004F4563"/>
    <w:rsid w:val="005058ED"/>
    <w:rsid w:val="00505D90"/>
    <w:rsid w:val="005119F3"/>
    <w:rsid w:val="00525EDA"/>
    <w:rsid w:val="00532D55"/>
    <w:rsid w:val="005340B5"/>
    <w:rsid w:val="00547308"/>
    <w:rsid w:val="005C42D5"/>
    <w:rsid w:val="00603CA0"/>
    <w:rsid w:val="00614642"/>
    <w:rsid w:val="00630726"/>
    <w:rsid w:val="0067003B"/>
    <w:rsid w:val="00673F17"/>
    <w:rsid w:val="00675001"/>
    <w:rsid w:val="00682779"/>
    <w:rsid w:val="006B0182"/>
    <w:rsid w:val="006C6ED7"/>
    <w:rsid w:val="006E19E2"/>
    <w:rsid w:val="006E2A27"/>
    <w:rsid w:val="006E5EEF"/>
    <w:rsid w:val="00737F5F"/>
    <w:rsid w:val="0076322A"/>
    <w:rsid w:val="00790FB2"/>
    <w:rsid w:val="007938F4"/>
    <w:rsid w:val="007A4827"/>
    <w:rsid w:val="007A604B"/>
    <w:rsid w:val="007A63B5"/>
    <w:rsid w:val="007D0E96"/>
    <w:rsid w:val="00832F19"/>
    <w:rsid w:val="00834BF7"/>
    <w:rsid w:val="00855516"/>
    <w:rsid w:val="00876F46"/>
    <w:rsid w:val="008A3C75"/>
    <w:rsid w:val="008B026F"/>
    <w:rsid w:val="008B08AC"/>
    <w:rsid w:val="008B4FA0"/>
    <w:rsid w:val="008C3F43"/>
    <w:rsid w:val="008E3901"/>
    <w:rsid w:val="00924F73"/>
    <w:rsid w:val="00931393"/>
    <w:rsid w:val="00966D03"/>
    <w:rsid w:val="00967CE7"/>
    <w:rsid w:val="00982B29"/>
    <w:rsid w:val="00982FAE"/>
    <w:rsid w:val="009930E0"/>
    <w:rsid w:val="009D6A05"/>
    <w:rsid w:val="00A618C3"/>
    <w:rsid w:val="00AA2E6E"/>
    <w:rsid w:val="00AB7145"/>
    <w:rsid w:val="00AD7C98"/>
    <w:rsid w:val="00B046AA"/>
    <w:rsid w:val="00B10AB9"/>
    <w:rsid w:val="00B43994"/>
    <w:rsid w:val="00B768CD"/>
    <w:rsid w:val="00B96A97"/>
    <w:rsid w:val="00BA614F"/>
    <w:rsid w:val="00BB5DD9"/>
    <w:rsid w:val="00BB6C38"/>
    <w:rsid w:val="00BE0E16"/>
    <w:rsid w:val="00BE54E8"/>
    <w:rsid w:val="00BF017A"/>
    <w:rsid w:val="00C1320E"/>
    <w:rsid w:val="00C33E7E"/>
    <w:rsid w:val="00C5787D"/>
    <w:rsid w:val="00C77259"/>
    <w:rsid w:val="00C97584"/>
    <w:rsid w:val="00CC2598"/>
    <w:rsid w:val="00CE1AB0"/>
    <w:rsid w:val="00D060F1"/>
    <w:rsid w:val="00D52064"/>
    <w:rsid w:val="00D542B4"/>
    <w:rsid w:val="00D569FC"/>
    <w:rsid w:val="00DE47E2"/>
    <w:rsid w:val="00E153CC"/>
    <w:rsid w:val="00EA2265"/>
    <w:rsid w:val="00ED21FE"/>
    <w:rsid w:val="00EE6B0D"/>
    <w:rsid w:val="00EF7DD5"/>
    <w:rsid w:val="00F135AF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2026-02-16T07:32:00Z</dcterms:created>
  <dcterms:modified xsi:type="dcterms:W3CDTF">2026-02-24T09:54:00Z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